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192D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hAnsi="Arial" w:cs="Arial" w:ascii="Arial"/>
          <w:noProof/>
          <w:lang w:val="en-us"/>
          <w:b w:val="0"/>
          <w:bCs w:val="0"/>
          <w:i w:val="0"/>
          <w:iCs w:val="0"/>
          <w:u w:val="none"/>
          <w:vertAlign w:val="baseline"/>
          <w:rtl w:val="0"/>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1"/>
                      <w:bCs w:val="1"/>
                      <w:i w:val="0"/>
                      <w:iCs w:val="0"/>
                      <w:u w:val="none"/>
                      <w:vertAlign w:val="baseline"/>
                      <w:rtl w:val="0"/>
                    </w:rPr>
                    <w:t xml:space="preserve">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hAnsi="Arial" w:cs="Arial" w:ascii="Arial"/>
                      <w:sz w:val="16"/>
                      <w:lang w:val="en-us"/>
                      <w:b w:val="0"/>
                      <w:bCs w:val="0"/>
                      <w:i w:val="0"/>
                      <w:iCs w:val="0"/>
                      <w:u w:val="none"/>
                      <w:vertAlign w:val="baseline"/>
                      <w:rtl w:val="0"/>
                    </w:rPr>
                    <w:t xml:space="preserve">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833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hAnsi="Arial" w:cs="Arial" w:ascii="Arial"/>
                      <w:sz w:val="16"/>
                      <w:lang w:val="en-us"/>
                      <w:b w:val="1"/>
                      <w:bCs w:val="1"/>
                      <w:i w:val="0"/>
                      <w:iCs w:val="0"/>
                      <w:u w:val="none"/>
                      <w:vertAlign w:val="baseline"/>
                      <w:rtl w:val="0"/>
                    </w:rPr>
                    <w:t xml:space="preserve">March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bidi w:val="0"/>
                  </w:pPr>
                  <w:r>
                    <w:rPr>
                      <w:rFonts w:hAnsi="Arial" w:cs="Arial" w:ascii="Arial"/>
                      <w:sz w:val="16"/>
                      <w:lang w:val="en-us"/>
                      <w:b w:val="1"/>
                      <w:bCs w:val="1"/>
                      <w:i w:val="0"/>
                      <w:iCs w:val="0"/>
                      <w:u w:val="none"/>
                      <w:vertAlign w:val="baseline"/>
                      <w:rtl w:val="0"/>
                    </w:rPr>
                    <w:t xml:space="preserve">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bidi w:val="0"/>
      </w:pPr>
      <w:r>
        <w:rPr>
          <w:rFonts w:hAnsi="Arial" w:cs="Arial" w:ascii="Arial"/>
          <w:sz w:val="36"/>
          <w:szCs w:val="36"/>
          <w:lang w:val="en-us"/>
          <w:b w:val="0"/>
          <w:bCs w:val="0"/>
          <w:i w:val="0"/>
          <w:iCs w:val="0"/>
          <w:u w:val="none"/>
          <w:vertAlign w:val="baseline"/>
          <w:rtl w:val="0"/>
        </w:rPr>
        <w:t xml:space="preserve">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950AEA" w:rsidRPr="00950AEA" w:rsidRDefault="00833B30" w:rsidP="00950AEA">
      <w:pPr>
        <w:spacing w:line="360" w:lineRule="auto"/>
        <w:rPr>
          <w:rFonts w:ascii="Arial" w:hAnsi="Arial" w:cs="Arial"/>
          <w:b/>
          <w:sz w:val="32"/>
          <w:szCs w:val="32"/>
        </w:rPr>
        <w:bidi w:val="0"/>
      </w:pPr>
      <w:r>
        <w:rPr>
          <w:rFonts w:hAnsi="Arial" w:cs="Arial" w:ascii="Arial"/>
          <w:sz w:val="32"/>
          <w:szCs w:val="32"/>
          <w:lang w:val="en-us"/>
          <w:b w:val="1"/>
          <w:bCs w:val="1"/>
          <w:i w:val="0"/>
          <w:iCs w:val="0"/>
          <w:u w:val="none"/>
          <w:vertAlign w:val="baseline"/>
          <w:rtl w:val="0"/>
        </w:rPr>
        <w:t xml:space="preserve">Powermat 1500: </w:t>
      </w:r>
      <w:r>
        <w:rPr>
          <w:rFonts w:hAnsi="Arial" w:cs="Arial" w:ascii="Arial"/>
          <w:sz w:val="32"/>
          <w:szCs w:val="32"/>
          <w:lang w:val="en-us"/>
          <w:b w:val="1"/>
          <w:bCs w:val="1"/>
          <w:i w:val="0"/>
          <w:iCs w:val="0"/>
          <w:u w:val="none"/>
          <w:vertAlign w:val="baseline"/>
          <w:rtl w:val="0"/>
        </w:rPr>
        <w:t xml:space="preserve">The Next Innovation from WEINIG</w:t>
      </w:r>
    </w:p>
    <w:p w:rsidR="00833B30" w:rsidRPr="00833B30" w:rsidRDefault="00833B30" w:rsidP="00833B30">
      <w:pPr>
        <w:spacing w:after="100" w:afterAutospacing="1" w:line="360" w:lineRule="auto"/>
        <w:rPr>
          <w:rFonts w:ascii="Arial" w:hAnsi="Arial" w:cs="Arial"/>
          <w:sz w:val="22"/>
          <w:szCs w:val="22"/>
        </w:rPr>
        <w:bidi w:val="0"/>
      </w:pPr>
      <w:r>
        <w:rPr>
          <w:rFonts w:hAnsi="Arial" w:cs="Arial" w:ascii="Arial"/>
          <w:sz w:val="22"/>
          <w:szCs w:val="22"/>
          <w:lang w:val="en-us"/>
          <w:b w:val="0"/>
          <w:bCs w:val="0"/>
          <w:i w:val="0"/>
          <w:iCs w:val="0"/>
          <w:u w:val="none"/>
          <w:vertAlign w:val="baseline"/>
          <w:rtl w:val="0"/>
        </w:rPr>
        <w:t xml:space="preserve">The Powermat 1500 launches the next series of the new Powermat generation. The flexible Powermat 1500 fills the gap between the successful Powermat 700 and the Powermat 2400 powerhouse.</w:t>
      </w:r>
    </w:p>
    <w:p w:rsidR="00833B30" w:rsidRPr="00833B30" w:rsidRDefault="00833B30" w:rsidP="00833B30">
      <w:pPr>
        <w:spacing w:after="100" w:afterAutospacing="1" w:line="360" w:lineRule="auto"/>
        <w:rPr>
          <w:rFonts w:ascii="Arial" w:hAnsi="Arial" w:cs="Arial"/>
          <w:sz w:val="22"/>
          <w:szCs w:val="22"/>
        </w:rPr>
        <w:bidi w:val="0"/>
      </w:pPr>
      <w:r>
        <w:rPr>
          <w:rFonts w:hAnsi="Arial" w:cs="Arial" w:ascii="Arial"/>
          <w:sz w:val="22"/>
          <w:szCs w:val="22"/>
          <w:lang w:val="en-us"/>
          <w:b w:val="0"/>
          <w:bCs w:val="0"/>
          <w:i w:val="0"/>
          <w:iCs w:val="0"/>
          <w:u w:val="none"/>
          <w:vertAlign w:val="baseline"/>
          <w:rtl w:val="0"/>
        </w:rPr>
        <w:t xml:space="preserve">Perfected ease of operation is the outstanding feature of the new Powermat 1500. The ComfortSet concept brings with it significant simplifications and results in considerably increased efficiency for customers. Numerous settings can be applied tool-free. Fences inside the machine help to determine the correct positions.</w:t>
      </w:r>
    </w:p>
    <w:p w:rsidR="00833B30" w:rsidRPr="00833B30" w:rsidRDefault="00833B30" w:rsidP="00833B30">
      <w:pPr>
        <w:spacing w:after="100" w:afterAutospacing="1" w:line="360" w:lineRule="auto"/>
        <w:rPr>
          <w:rFonts w:ascii="Arial" w:hAnsi="Arial" w:cs="Arial"/>
          <w:sz w:val="22"/>
          <w:szCs w:val="22"/>
        </w:rPr>
        <w:bidi w:val="0"/>
      </w:pPr>
      <w:r>
        <w:rPr>
          <w:rFonts w:hAnsi="Arial" w:cs="Arial" w:ascii="Arial"/>
          <w:sz w:val="22"/>
          <w:szCs w:val="22"/>
          <w:lang w:val="en-us"/>
          <w:b w:val="0"/>
          <w:bCs w:val="0"/>
          <w:i w:val="0"/>
          <w:iCs w:val="0"/>
          <w:u w:val="none"/>
          <w:vertAlign w:val="baseline"/>
          <w:rtl w:val="0"/>
        </w:rPr>
        <w:t xml:space="preserve">Behind the many market- and customer-oriented solutions of the Powermat 1500 stands a consistent modular system. It offers the perfect conditions for a large number of demand-oriented system configurations. Numerous spindle configurations are available, for example. Another feature of the new machine is its huge performance potential. With a spindle speed of 7,000 rpm, even the standard version of the Powermat 1500 leaves little to be desired. In combination with PowerLock the speed can even be increased to 12,000 rpm - at feed speeds up to 40 m/min. </w:t>
      </w:r>
    </w:p>
    <w:p w:rsidR="00833B30" w:rsidRDefault="00833B30" w:rsidP="00833B30">
      <w:pPr>
        <w:spacing w:after="100" w:afterAutospacing="1" w:line="360" w:lineRule="auto"/>
        <w:rPr>
          <w:rFonts w:ascii="Arial" w:hAnsi="Arial" w:cs="Arial"/>
          <w:sz w:val="22"/>
          <w:szCs w:val="22"/>
        </w:rPr>
      </w:pPr>
    </w:p>
    <w:p w:rsidR="00950AEA" w:rsidRDefault="00833B30" w:rsidP="0072776F">
      <w:pPr>
        <w:spacing w:after="100" w:afterAutospacing="1" w:line="360" w:lineRule="auto"/>
        <w:rPr>
          <w:rFonts w:ascii="Arial" w:hAnsi="Arial" w:cs="Arial"/>
          <w:sz w:val="22"/>
          <w:szCs w:val="22"/>
        </w:rPr>
        <w:bidi w:val="0"/>
      </w:pPr>
      <w:r>
        <w:rPr>
          <w:rFonts w:hAnsi="Arial" w:cs="Arial" w:ascii="Arial"/>
          <w:sz w:val="22"/>
          <w:szCs w:val="22"/>
          <w:lang w:val="en-us"/>
          <w:b w:val="0"/>
          <w:bCs w:val="0"/>
          <w:i w:val="0"/>
          <w:iCs w:val="0"/>
          <w:u w:val="none"/>
          <w:vertAlign w:val="baseline"/>
          <w:rtl w:val="0"/>
        </w:rPr>
        <w:t xml:space="preserve">The new Powermat 1500 will celebrate its world premiere at the Holz-Handwerk trade fair in March. The machine that will be presented at the fair features several highlights: PowerLock for high revolution speeds and rapid tool changes, machine space monitoring and axes for fully-automated positioning, as well as the SmartTouch set-up aid which sends information from the machine to the operator’s tablet PC. </w:t>
      </w:r>
    </w:p>
    <w:p w:rsidR="00950AEA" w:rsidRPr="00950AEA" w:rsidRDefault="00950AEA" w:rsidP="00950AEA">
      <w:pPr>
        <w:spacing w:line="360" w:lineRule="auto"/>
        <w:rPr>
          <w:rFonts w:ascii="Arial" w:hAnsi="Arial" w:cs="Arial"/>
          <w:sz w:val="18"/>
          <w:szCs w:val="18"/>
        </w:rPr>
        <w:bidi w:val="0"/>
      </w:pPr>
      <w:r>
        <w:rPr>
          <w:rFonts w:hAnsi="Arial" w:cs="Arial" w:ascii="Arial"/>
          <w:sz w:val="18"/>
          <w:szCs w:val="18"/>
          <w:lang w:val="en-us"/>
          <w:b w:val="0"/>
          <w:bCs w:val="0"/>
          <w:i w:val="0"/>
          <w:iCs w:val="0"/>
          <w:u w:val="none"/>
          <w:vertAlign w:val="baseline"/>
          <w:rtl w:val="0"/>
        </w:rPr>
        <w:t xml:space="preserve">Photo:</w:t>
      </w:r>
    </w:p>
    <w:p w:rsidR="00950AEA" w:rsidRPr="00950AEA" w:rsidRDefault="00833B30" w:rsidP="00950AEA">
      <w:pPr>
        <w:spacing w:line="360" w:lineRule="auto"/>
        <w:rPr>
          <w:rFonts w:ascii="Arial" w:hAnsi="Arial" w:cs="Arial"/>
          <w:sz w:val="18"/>
          <w:szCs w:val="18"/>
        </w:rPr>
        <w:bidi w:val="0"/>
      </w:pPr>
      <w:r>
        <w:rPr>
          <w:rFonts w:hAnsi="Arial" w:cs="Arial" w:ascii="Arial"/>
          <w:sz w:val="18"/>
          <w:szCs w:val="18"/>
          <w:lang w:val="en-us"/>
          <w:b w:val="0"/>
          <w:bCs w:val="0"/>
          <w:i w:val="0"/>
          <w:iCs w:val="0"/>
          <w:u w:val="none"/>
          <w:vertAlign w:val="baseline"/>
          <w:rtl w:val="0"/>
        </w:rPr>
        <w:t xml:space="preserve">Weinig Powermat 1500: powerful, flexible and comfortable</w:t>
      </w:r>
    </w:p>
    <w:p w:rsidR="00F95BEC" w:rsidRPr="00950AEA" w:rsidRDefault="00F95BEC" w:rsidP="00950AEA">
      <w:pPr>
        <w:spacing w:line="360" w:lineRule="auto"/>
        <w:rPr>
          <w:rFonts w:ascii="Arial" w:hAnsi="Arial" w:cs="Arial"/>
          <w:sz w:val="22"/>
          <w:szCs w:val="22"/>
        </w:rPr>
      </w:pPr>
    </w:p>
    <w:sectPr w:rsidR="00F95BEC" w:rsidRPr="00950AEA"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5C5" w:rsidRDefault="000E45C5">
      <w:pPr>
        <w:bidi w:val="0"/>
      </w:pPr>
      <w:r>
        <w:separator/>
      </w:r>
    </w:p>
  </w:endnote>
  <w:endnote w:type="continuationSeparator" w:id="0">
    <w:p w:rsidR="000E45C5" w:rsidRDefault="000E45C5">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l?r ???fc"/>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192DC1">
    <w:pPr>
      <w:pStyle w:val="Fuzeile"/>
      <w:bidi w:val="0"/>
    </w:pPr>
    <w:r>
      <w:rPr>
        <w:noProof/>
        <w:lang w:val="en-us"/>
        <w:b w:val="0"/>
        <w:bCs w:val="0"/>
        <w:i w:val="0"/>
        <w:iCs w:val="0"/>
        <w:u w:val="none"/>
        <w:vertAlign w:val="baseline"/>
        <w:rtl w:val="0"/>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bidi w:val="0"/>
                </w:pPr>
                <w:r>
                  <w:rPr>
                    <w:rFonts w:hAnsi="Arial" w:ascii="Arial"/>
                    <w:sz w:val="22"/>
                    <w:szCs w:val="22"/>
                    <w:lang w:val="en-us"/>
                    <w:b w:val="1"/>
                    <w:bCs w:val="1"/>
                    <w:i w:val="0"/>
                    <w:iCs w:val="0"/>
                    <w:u w:val="none"/>
                    <w:vertAlign w:val="baseline"/>
                    <w:rtl w:val="0"/>
                  </w:rPr>
                  <w:t xml:space="preserve">Michael Weinig AG</w:t>
                </w:r>
              </w:p>
              <w:p w:rsidR="007D5FEA" w:rsidRDefault="007D5FEA">
                <w:pPr>
                  <w:rPr>
                    <w:rFonts w:ascii="Arial" w:hAnsi="Arial"/>
                    <w:sz w:val="15"/>
                    <w:szCs w:val="15"/>
                  </w:rPr>
                  <w:bidi w:val="0"/>
                </w:pPr>
                <w:r>
                  <w:rPr>
                    <w:rFonts w:hAnsi="Arial" w:ascii="Arial"/>
                    <w:sz w:val="15"/>
                    <w:szCs w:val="15"/>
                    <w:lang w:val="en-us"/>
                    <w:b w:val="0"/>
                    <w:bCs w:val="0"/>
                    <w:i w:val="0"/>
                    <w:iCs w:val="0"/>
                    <w:u w:val="none"/>
                    <w:vertAlign w:val="baseline"/>
                    <w:rtl w:val="0"/>
                  </w:rPr>
                  <w:t xml:space="preserve">Weinigstrasse 2/4, 97941 Tauberbischofsheim, Germany, postal address: Postfach 14 40, 97934 Tauberbischofsheim, Germany</w:t>
                </w:r>
              </w:p>
              <w:p w:rsidR="007D5FEA" w:rsidRDefault="00EF63A6">
                <w:pPr>
                  <w:rPr>
                    <w:sz w:val="15"/>
                    <w:szCs w:val="15"/>
                  </w:rPr>
                  <w:bidi w:val="0"/>
                </w:pPr>
                <w:r>
                  <w:rPr>
                    <w:rFonts w:hAnsi="Arial" w:ascii="Arial"/>
                    <w:sz w:val="15"/>
                    <w:szCs w:val="15"/>
                    <w:lang w:val="en-us"/>
                    <w:b w:val="0"/>
                    <w:bCs w:val="0"/>
                    <w:i w:val="0"/>
                    <w:iCs w:val="0"/>
                    <w:u w:val="none"/>
                    <w:vertAlign w:val="baseline"/>
                    <w:rtl w:val="0"/>
                  </w:rPr>
                  <w:t xml:space="preserve">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5C5" w:rsidRDefault="000E45C5">
      <w:pPr>
        <w:bidi w:val="0"/>
      </w:pPr>
      <w:r>
        <w:separator/>
      </w:r>
    </w:p>
  </w:footnote>
  <w:footnote w:type="continuationSeparator" w:id="0">
    <w:p w:rsidR="000E45C5" w:rsidRDefault="000E45C5">
      <w:pPr>
        <w:bidi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192DC1" w:rsidP="00D1526F">
    <w:pPr>
      <w:pStyle w:val="Kopfzeile"/>
      <w:tabs>
        <w:tab w:val="clear" w:pos="9072"/>
        <w:tab w:val="right" w:pos="8647"/>
        <w:tab w:val="right" w:pos="9922"/>
      </w:tabs>
      <w:ind w:right="-1560"/>
      <w:jc w:val="right"/>
      <w:bidi w:val="0"/>
    </w:pPr>
    <w:r>
      <w:rPr>
        <w:noProof/>
        <w:lang w:val="en-us"/>
        <w:b w:val="0"/>
        <w:bCs w:val="0"/>
        <w:i w:val="0"/>
        <w:iCs w:val="0"/>
        <w:u w:val="none"/>
        <w:vertAlign w:val="baseline"/>
        <w:rtl w:val="0"/>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b w:val="0"/>
        <w:bCs w:val="0"/>
        <w:i w:val="0"/>
        <w:iCs w:val="0"/>
        <w:u w:val="none"/>
        <w:vertAlign w:val="baseline"/>
        <w:rtl w:val="0"/>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Pr>
        <w:noProof/>
        <w:lang w:val="en-us"/>
        <w:b w:val="0"/>
        <w:bCs w:val="0"/>
        <w:i w:val="0"/>
        <w:iCs w:val="0"/>
        <w:u w:val="none"/>
        <w:vertAlign w:val="baseline"/>
        <w:rtl w:val="0"/>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pt;height:3.3pt" o:bullet="t">
        <v:imagedata r:id="rId1" o:title=""/>
      </v:shape>
    </w:pict>
  </w:numPicBullet>
  <w:numPicBullet w:numPicBulletId="1">
    <w:pict>
      <v:shape id="_x0000_i1031" type="#_x0000_t75" style="width:3.3pt;height:3.3pt" o:bullet="t">
        <v:imagedata r:id="rId2" o:title=""/>
      </v:shape>
    </w:pict>
  </w:numPicBullet>
  <w:numPicBullet w:numPicBulletId="2">
    <w:pict>
      <v:shape id="_x0000_i1032" type="#_x0000_t75" style="width:11.9pt;height:11.9pt" o:bullet="t">
        <v:imagedata r:id="rId3" o:title=""/>
      </v:shape>
    </w:pict>
  </w:numPicBullet>
  <w:abstractNum w:abstractNumId="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5">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8">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1">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8">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2">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5"/>
  </w:num>
  <w:num w:numId="4">
    <w:abstractNumId w:val="6"/>
  </w:num>
  <w:num w:numId="5">
    <w:abstractNumId w:val="15"/>
  </w:num>
  <w:num w:numId="6">
    <w:abstractNumId w:val="3"/>
  </w:num>
  <w:num w:numId="7">
    <w:abstractNumId w:val="0"/>
  </w:num>
  <w:num w:numId="8">
    <w:abstractNumId w:val="18"/>
  </w:num>
  <w:num w:numId="9">
    <w:abstractNumId w:val="12"/>
  </w:num>
  <w:num w:numId="10">
    <w:abstractNumId w:val="9"/>
  </w:num>
  <w:num w:numId="11">
    <w:abstractNumId w:val="8"/>
  </w:num>
  <w:num w:numId="12">
    <w:abstractNumId w:val="22"/>
  </w:num>
  <w:num w:numId="13">
    <w:abstractNumId w:val="1"/>
  </w:num>
  <w:num w:numId="14">
    <w:abstractNumId w:val="14"/>
  </w:num>
  <w:num w:numId="15">
    <w:abstractNumId w:val="7"/>
  </w:num>
  <w:num w:numId="16">
    <w:abstractNumId w:val="20"/>
  </w:num>
  <w:num w:numId="17">
    <w:abstractNumId w:val="13"/>
  </w:num>
  <w:num w:numId="18">
    <w:abstractNumId w:val="11"/>
  </w:num>
  <w:num w:numId="19">
    <w:abstractNumId w:val="16"/>
  </w:num>
  <w:num w:numId="20">
    <w:abstractNumId w:val="2"/>
  </w:num>
  <w:num w:numId="21">
    <w:abstractNumId w:val="19"/>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7B52"/>
    <w:rsid w:val="00017F0A"/>
    <w:rsid w:val="00020780"/>
    <w:rsid w:val="00022ED1"/>
    <w:rsid w:val="0002317E"/>
    <w:rsid w:val="000269CE"/>
    <w:rsid w:val="00042C01"/>
    <w:rsid w:val="00054473"/>
    <w:rsid w:val="00054B69"/>
    <w:rsid w:val="00065085"/>
    <w:rsid w:val="00072B9A"/>
    <w:rsid w:val="00073EA8"/>
    <w:rsid w:val="00083E7D"/>
    <w:rsid w:val="00084E3B"/>
    <w:rsid w:val="0008775D"/>
    <w:rsid w:val="00091151"/>
    <w:rsid w:val="0009434A"/>
    <w:rsid w:val="000A19AD"/>
    <w:rsid w:val="000A41DE"/>
    <w:rsid w:val="000A7CB2"/>
    <w:rsid w:val="000B03AA"/>
    <w:rsid w:val="000C5562"/>
    <w:rsid w:val="000C5DA9"/>
    <w:rsid w:val="000D3FD3"/>
    <w:rsid w:val="000D5FED"/>
    <w:rsid w:val="000E45C5"/>
    <w:rsid w:val="0010043C"/>
    <w:rsid w:val="00106D18"/>
    <w:rsid w:val="00110964"/>
    <w:rsid w:val="00110FB2"/>
    <w:rsid w:val="00117D6D"/>
    <w:rsid w:val="00121B05"/>
    <w:rsid w:val="00124301"/>
    <w:rsid w:val="001246C5"/>
    <w:rsid w:val="001306E4"/>
    <w:rsid w:val="00143C49"/>
    <w:rsid w:val="0014402B"/>
    <w:rsid w:val="00147885"/>
    <w:rsid w:val="00174BBA"/>
    <w:rsid w:val="00176076"/>
    <w:rsid w:val="0018017E"/>
    <w:rsid w:val="00192DC1"/>
    <w:rsid w:val="001936B6"/>
    <w:rsid w:val="00197869"/>
    <w:rsid w:val="001A5302"/>
    <w:rsid w:val="001C2C6F"/>
    <w:rsid w:val="001D2B20"/>
    <w:rsid w:val="001D598F"/>
    <w:rsid w:val="001D75BB"/>
    <w:rsid w:val="001E0499"/>
    <w:rsid w:val="001E0F15"/>
    <w:rsid w:val="001F3B1E"/>
    <w:rsid w:val="001F75EC"/>
    <w:rsid w:val="00202CB6"/>
    <w:rsid w:val="00215B09"/>
    <w:rsid w:val="0025072C"/>
    <w:rsid w:val="00255D17"/>
    <w:rsid w:val="00264F2F"/>
    <w:rsid w:val="00273809"/>
    <w:rsid w:val="0028086B"/>
    <w:rsid w:val="00281AEE"/>
    <w:rsid w:val="00295091"/>
    <w:rsid w:val="002A12A0"/>
    <w:rsid w:val="002A28AD"/>
    <w:rsid w:val="002A33E6"/>
    <w:rsid w:val="002B1171"/>
    <w:rsid w:val="002B4D98"/>
    <w:rsid w:val="002B74DA"/>
    <w:rsid w:val="002C01C4"/>
    <w:rsid w:val="002C0E55"/>
    <w:rsid w:val="002D2585"/>
    <w:rsid w:val="002D3CFD"/>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3E0C"/>
    <w:rsid w:val="00373A31"/>
    <w:rsid w:val="00375BCB"/>
    <w:rsid w:val="00377F08"/>
    <w:rsid w:val="00386B08"/>
    <w:rsid w:val="00392415"/>
    <w:rsid w:val="0039271E"/>
    <w:rsid w:val="003927BB"/>
    <w:rsid w:val="0039468F"/>
    <w:rsid w:val="003A37C2"/>
    <w:rsid w:val="003A3862"/>
    <w:rsid w:val="003A6C3C"/>
    <w:rsid w:val="003C2A28"/>
    <w:rsid w:val="003C4162"/>
    <w:rsid w:val="003D207A"/>
    <w:rsid w:val="003D5961"/>
    <w:rsid w:val="003E1079"/>
    <w:rsid w:val="003E2651"/>
    <w:rsid w:val="003F06E7"/>
    <w:rsid w:val="003F1A6B"/>
    <w:rsid w:val="003F5331"/>
    <w:rsid w:val="00405ED3"/>
    <w:rsid w:val="004112E7"/>
    <w:rsid w:val="00433EFE"/>
    <w:rsid w:val="004406F2"/>
    <w:rsid w:val="00442DFE"/>
    <w:rsid w:val="00446CEF"/>
    <w:rsid w:val="00447191"/>
    <w:rsid w:val="004539EF"/>
    <w:rsid w:val="0046217B"/>
    <w:rsid w:val="00467F18"/>
    <w:rsid w:val="004707A0"/>
    <w:rsid w:val="0047216D"/>
    <w:rsid w:val="00473D54"/>
    <w:rsid w:val="0049402F"/>
    <w:rsid w:val="004A36AD"/>
    <w:rsid w:val="004A3DEF"/>
    <w:rsid w:val="004A50DA"/>
    <w:rsid w:val="004A6F83"/>
    <w:rsid w:val="004B0DF4"/>
    <w:rsid w:val="004C1D6C"/>
    <w:rsid w:val="004C4D8A"/>
    <w:rsid w:val="004C5D6E"/>
    <w:rsid w:val="004C6E35"/>
    <w:rsid w:val="004C7810"/>
    <w:rsid w:val="004D0764"/>
    <w:rsid w:val="004D2EC5"/>
    <w:rsid w:val="004D4DF0"/>
    <w:rsid w:val="004D581C"/>
    <w:rsid w:val="004E092E"/>
    <w:rsid w:val="004E7828"/>
    <w:rsid w:val="0051089C"/>
    <w:rsid w:val="00513072"/>
    <w:rsid w:val="0051485D"/>
    <w:rsid w:val="00524558"/>
    <w:rsid w:val="005249DA"/>
    <w:rsid w:val="00536AB4"/>
    <w:rsid w:val="00540E5E"/>
    <w:rsid w:val="00544243"/>
    <w:rsid w:val="00547849"/>
    <w:rsid w:val="00562517"/>
    <w:rsid w:val="0057463A"/>
    <w:rsid w:val="00577766"/>
    <w:rsid w:val="0058779D"/>
    <w:rsid w:val="005A168D"/>
    <w:rsid w:val="005A33ED"/>
    <w:rsid w:val="005A50D3"/>
    <w:rsid w:val="005A6E59"/>
    <w:rsid w:val="005B6AF4"/>
    <w:rsid w:val="005C0081"/>
    <w:rsid w:val="005C7B88"/>
    <w:rsid w:val="005F4A8B"/>
    <w:rsid w:val="0060193A"/>
    <w:rsid w:val="00611581"/>
    <w:rsid w:val="00625EAB"/>
    <w:rsid w:val="00632B95"/>
    <w:rsid w:val="00642205"/>
    <w:rsid w:val="006443C6"/>
    <w:rsid w:val="00652E7D"/>
    <w:rsid w:val="0065398D"/>
    <w:rsid w:val="00661B7D"/>
    <w:rsid w:val="006646C0"/>
    <w:rsid w:val="00691476"/>
    <w:rsid w:val="00694330"/>
    <w:rsid w:val="006B0241"/>
    <w:rsid w:val="006B2767"/>
    <w:rsid w:val="006D2951"/>
    <w:rsid w:val="006E378D"/>
    <w:rsid w:val="00700B29"/>
    <w:rsid w:val="007240C7"/>
    <w:rsid w:val="0072776F"/>
    <w:rsid w:val="00730250"/>
    <w:rsid w:val="00730618"/>
    <w:rsid w:val="0073490E"/>
    <w:rsid w:val="00737740"/>
    <w:rsid w:val="0074639A"/>
    <w:rsid w:val="00757271"/>
    <w:rsid w:val="00767915"/>
    <w:rsid w:val="00773C81"/>
    <w:rsid w:val="0078734B"/>
    <w:rsid w:val="0079247B"/>
    <w:rsid w:val="00793FAE"/>
    <w:rsid w:val="007954A4"/>
    <w:rsid w:val="007A3A65"/>
    <w:rsid w:val="007B22DD"/>
    <w:rsid w:val="007C174B"/>
    <w:rsid w:val="007C457E"/>
    <w:rsid w:val="007D33F1"/>
    <w:rsid w:val="007D5FEA"/>
    <w:rsid w:val="007D6BE3"/>
    <w:rsid w:val="007E76F6"/>
    <w:rsid w:val="007F3747"/>
    <w:rsid w:val="007F5816"/>
    <w:rsid w:val="00806C4C"/>
    <w:rsid w:val="00807530"/>
    <w:rsid w:val="008112D1"/>
    <w:rsid w:val="00816B8B"/>
    <w:rsid w:val="008215CE"/>
    <w:rsid w:val="008231E1"/>
    <w:rsid w:val="00825873"/>
    <w:rsid w:val="00827316"/>
    <w:rsid w:val="00833B30"/>
    <w:rsid w:val="00834CAA"/>
    <w:rsid w:val="008417F8"/>
    <w:rsid w:val="0085783B"/>
    <w:rsid w:val="00863FB8"/>
    <w:rsid w:val="00866BD0"/>
    <w:rsid w:val="00871E96"/>
    <w:rsid w:val="00876032"/>
    <w:rsid w:val="00885C76"/>
    <w:rsid w:val="0088695E"/>
    <w:rsid w:val="00890D68"/>
    <w:rsid w:val="008A3014"/>
    <w:rsid w:val="008A4FE4"/>
    <w:rsid w:val="008A7FC5"/>
    <w:rsid w:val="008B5B90"/>
    <w:rsid w:val="008B7235"/>
    <w:rsid w:val="008C78E0"/>
    <w:rsid w:val="008D3014"/>
    <w:rsid w:val="008D6132"/>
    <w:rsid w:val="008E514F"/>
    <w:rsid w:val="008F27B8"/>
    <w:rsid w:val="008F46AD"/>
    <w:rsid w:val="00903644"/>
    <w:rsid w:val="0090463B"/>
    <w:rsid w:val="00914487"/>
    <w:rsid w:val="009177A0"/>
    <w:rsid w:val="00920FF4"/>
    <w:rsid w:val="00926F6D"/>
    <w:rsid w:val="009352D6"/>
    <w:rsid w:val="0094006B"/>
    <w:rsid w:val="00950AEA"/>
    <w:rsid w:val="009764B0"/>
    <w:rsid w:val="0099294D"/>
    <w:rsid w:val="00993AEC"/>
    <w:rsid w:val="00995510"/>
    <w:rsid w:val="00996950"/>
    <w:rsid w:val="009B08CB"/>
    <w:rsid w:val="009B6082"/>
    <w:rsid w:val="009B6832"/>
    <w:rsid w:val="009C0E6B"/>
    <w:rsid w:val="009D4ABC"/>
    <w:rsid w:val="009D5AF8"/>
    <w:rsid w:val="009F02F3"/>
    <w:rsid w:val="009F2184"/>
    <w:rsid w:val="009F4873"/>
    <w:rsid w:val="009F4D3F"/>
    <w:rsid w:val="009F721A"/>
    <w:rsid w:val="00A2687F"/>
    <w:rsid w:val="00A532A1"/>
    <w:rsid w:val="00A67436"/>
    <w:rsid w:val="00A80F4E"/>
    <w:rsid w:val="00A84E34"/>
    <w:rsid w:val="00A90332"/>
    <w:rsid w:val="00AC465B"/>
    <w:rsid w:val="00AF0BC8"/>
    <w:rsid w:val="00B03934"/>
    <w:rsid w:val="00B32469"/>
    <w:rsid w:val="00B4552C"/>
    <w:rsid w:val="00B5749E"/>
    <w:rsid w:val="00B62627"/>
    <w:rsid w:val="00B6302F"/>
    <w:rsid w:val="00B66893"/>
    <w:rsid w:val="00B9213F"/>
    <w:rsid w:val="00B9326C"/>
    <w:rsid w:val="00BB2F2F"/>
    <w:rsid w:val="00BC0700"/>
    <w:rsid w:val="00BC0AF8"/>
    <w:rsid w:val="00BD0BD8"/>
    <w:rsid w:val="00BD2A7A"/>
    <w:rsid w:val="00BD373A"/>
    <w:rsid w:val="00BD3EB4"/>
    <w:rsid w:val="00BF3117"/>
    <w:rsid w:val="00BF467A"/>
    <w:rsid w:val="00C069D0"/>
    <w:rsid w:val="00C13FED"/>
    <w:rsid w:val="00C15F5D"/>
    <w:rsid w:val="00C34749"/>
    <w:rsid w:val="00C3768C"/>
    <w:rsid w:val="00C415F6"/>
    <w:rsid w:val="00C46986"/>
    <w:rsid w:val="00C523E5"/>
    <w:rsid w:val="00C53BA3"/>
    <w:rsid w:val="00C6359A"/>
    <w:rsid w:val="00C655AE"/>
    <w:rsid w:val="00C661D8"/>
    <w:rsid w:val="00C67998"/>
    <w:rsid w:val="00C7432C"/>
    <w:rsid w:val="00C82AB9"/>
    <w:rsid w:val="00CA4631"/>
    <w:rsid w:val="00CB2C49"/>
    <w:rsid w:val="00CB2C97"/>
    <w:rsid w:val="00CC2D7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A1F38"/>
    <w:rsid w:val="00DD023B"/>
    <w:rsid w:val="00DE45B5"/>
    <w:rsid w:val="00DF737D"/>
    <w:rsid w:val="00E0050D"/>
    <w:rsid w:val="00E03780"/>
    <w:rsid w:val="00E038F2"/>
    <w:rsid w:val="00E13E9E"/>
    <w:rsid w:val="00E40581"/>
    <w:rsid w:val="00E46E87"/>
    <w:rsid w:val="00E525CD"/>
    <w:rsid w:val="00E579A0"/>
    <w:rsid w:val="00E60B30"/>
    <w:rsid w:val="00E70E72"/>
    <w:rsid w:val="00E84456"/>
    <w:rsid w:val="00E868D3"/>
    <w:rsid w:val="00E95574"/>
    <w:rsid w:val="00EA1EA9"/>
    <w:rsid w:val="00EC3215"/>
    <w:rsid w:val="00EC352F"/>
    <w:rsid w:val="00EC4FAF"/>
    <w:rsid w:val="00EE6AD1"/>
    <w:rsid w:val="00EE74D6"/>
    <w:rsid w:val="00EF63A6"/>
    <w:rsid w:val="00F04129"/>
    <w:rsid w:val="00F24C51"/>
    <w:rsid w:val="00F352AD"/>
    <w:rsid w:val="00F35D9D"/>
    <w:rsid w:val="00F50AD5"/>
    <w:rsid w:val="00F52C7B"/>
    <w:rsid w:val="00F7164C"/>
    <w:rsid w:val="00F755A1"/>
    <w:rsid w:val="00F86711"/>
    <w:rsid w:val="00F948DE"/>
    <w:rsid w:val="00F94ECE"/>
    <w:rsid w:val="00F95BEC"/>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261B2-B81C-478F-A7B8-1E9E70FE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6</cp:revision>
  <cp:lastPrinted>2009-03-27T09:16:00Z</cp:lastPrinted>
  <dcterms:created xsi:type="dcterms:W3CDTF">2016-01-14T08:22:00Z</dcterms:created>
  <dcterms:modified xsi:type="dcterms:W3CDTF">2016-03-16T15:41:00Z</dcterms:modified>
</cp:coreProperties>
</file>